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4942" w:type="dxa"/>
        <w:tblInd w:w="9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88"/>
        <w:gridCol w:w="3970"/>
        <w:gridCol w:w="7983"/>
      </w:tblGrid>
      <w:tr>
        <w:tblPrEx/>
        <w:trPr>
          <w:trHeight w:val="276"/>
        </w:trPr>
        <w:tc>
          <w:tcPr>
            <w:gridSpan w:val="3"/>
            <w:tcBorders>
              <w:bottom w:val="single" w:color="000000" w:sz="4" w:space="0"/>
            </w:tcBorders>
            <w:tcW w:w="14941" w:type="dxa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i/>
                <w:iCs/>
                <w:sz w:val="38"/>
                <w:szCs w:val="38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38"/>
                <w:szCs w:val="38"/>
                <w:u w:val="single"/>
                <w:lang w:val="ru-RU" w:eastAsia="ru-RU" w:bidi="ar-SA"/>
              </w:rPr>
              <w:t xml:space="preserve">Центры приема абонентов</w:t>
            </w:r>
            <w:r>
              <w:rPr>
                <w:i/>
                <w:iCs/>
                <w:sz w:val="38"/>
                <w:szCs w:val="38"/>
                <w:u w:val="single"/>
              </w:rPr>
            </w:r>
            <w:r>
              <w:rPr>
                <w:i/>
                <w:iCs/>
                <w:sz w:val="38"/>
                <w:szCs w:val="38"/>
                <w:u w:val="single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/>
            <w:hyperlink r:id="rId9" w:tooltip="http://www.novoblgaz.ru/88002503104/" w:history="1">
              <w:r>
                <w:rPr>
                  <w:rFonts w:ascii="Times New Roman" w:hAnsi="Times New Roman" w:eastAsia="Times New Roman" w:cs="Times New Roman"/>
                  <w:b/>
                  <w:bCs/>
                  <w:color w:val="000000"/>
                  <w:sz w:val="30"/>
                  <w:szCs w:val="30"/>
                  <w:lang w:val="ru-RU" w:eastAsia="ru-RU" w:bidi="ar-SA"/>
                </w:rPr>
                <w:t xml:space="preserve">Единый номер телефона  </w:t>
              </w:r>
            </w:hyperlink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/>
            <w:hyperlink r:id="rId10" w:tooltip="http://www.novoblgaz.ru/88002503104/" w:history="1">
              <w:r>
                <w:rPr>
                  <w:rStyle w:val="854"/>
                  <w:rFonts w:ascii="als hauss;sans-serif" w:hAnsi="als hauss;sans-serif" w:eastAsia="Times New Roman" w:cs="Times New Roman"/>
                  <w:b/>
                  <w:bCs/>
                  <w:i w:val="0"/>
                  <w:caps w:val="0"/>
                  <w:smallCaps w:val="0"/>
                  <w:strike w:val="0"/>
                  <w:color w:val="007ac2"/>
                  <w:spacing w:val="0"/>
                  <w:sz w:val="30"/>
                  <w:szCs w:val="30"/>
                  <w:u w:val="none"/>
                  <w:shd w:val="clear" w:color="auto" w:fill="auto"/>
                  <w:lang w:val="ru-RU" w:eastAsia="ru-RU" w:bidi="ar-SA"/>
                </w:rPr>
                <w:t xml:space="preserve">8 800 250 31 04</w:t>
              </w:r>
            </w:hyperlink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aps w:val="0"/>
                <w:smallCaps w:val="0"/>
                <w:color w:val="000000"/>
                <w:spacing w:val="0"/>
                <w:sz w:val="30"/>
                <w:szCs w:val="30"/>
                <w:lang w:val="ru-RU" w:eastAsia="ru-RU" w:bidi="ar-SA"/>
              </w:rPr>
              <w:t xml:space="preserve">Аварийная служба</w:t>
              <w:br/>
            </w:r>
            <w:r>
              <w:rPr>
                <w:rFonts w:ascii="als hauss;sans-serif" w:hAnsi="als hauss;sans-serif" w:eastAsia="Times New Roman" w:cs="Times New Roman"/>
                <w:b/>
                <w:bCs/>
                <w:i w:val="0"/>
                <w:caps w:val="0"/>
                <w:smallCaps w:val="0"/>
                <w:strike w:val="0"/>
                <w:color w:val="007ac2"/>
                <w:spacing w:val="0"/>
                <w:sz w:val="30"/>
                <w:szCs w:val="30"/>
                <w:u w:val="none"/>
                <w:shd w:val="clear" w:color="auto" w:fill="auto"/>
                <w:lang w:val="ru-RU" w:eastAsia="ru-RU" w:bidi="ar-SA"/>
              </w:rPr>
              <w:t xml:space="preserve">04 , 104 -для всех сотовых операторов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ind w:left="0" w:right="0" w:firstLine="0"/>
              <w:spacing w:before="225" w:after="0" w:line="240" w:lineRule="auto"/>
              <w:widowControl/>
            </w:pPr>
            <w:r>
              <w:rPr>
                <w:rFonts w:ascii="als hauss;sans-serif" w:hAnsi="als hauss;sans-serif"/>
                <w:b w:val="0"/>
                <w:i w:val="0"/>
                <w:caps w:val="0"/>
                <w:smallCaps w:val="0"/>
                <w:color w:val="a1a1a1"/>
                <w:spacing w:val="0"/>
                <w:sz w:val="20"/>
              </w:rPr>
              <w:t xml:space="preserve">Го</w:t>
            </w:r>
            <w:r/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  <w:lang w:val="ru-RU" w:eastAsia="ru-RU" w:bidi="ar-SA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" cy="457200"/>
                      <wp:effectExtent l="0" t="0" r="0" b="0"/>
                      <wp:docPr id="1" name="Рисунок 9" descr="Картинки по запросу пиктограмма город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9" descr="Картинки по запросу пиктограмма город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6.00pt;height:36.00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  <w:t xml:space="preserve">   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3875" cy="457200"/>
                      <wp:effectExtent l="0" t="0" r="0" b="0"/>
                      <wp:docPr id="2" name="Рисунок 6" descr="Картинки по запросу пиктограмма карт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6" descr="Картинки по запросу пиктограмма карта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3875" cy="457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1.25pt;height:36.0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4800" cy="304800"/>
                      <wp:effectExtent l="0" t="0" r="0" b="0"/>
                      <wp:docPr id="3" name="AutoShape 7" descr="Картинки по запросу пиктограмма карта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04920" cy="304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2" o:spid="_x0000_s2" o:spt="1" type="#_x0000_t1" style="width:24.00pt;height:24.00pt;mso-wrap-distance-left:0.00pt;mso-wrap-distance-top:0.00pt;mso-wrap-distance-right:0.00pt;mso-wrap-distance-bottom:0.00pt;visibility:visible;" filled="f" stroked="f" strokeweight="0.00pt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7675" cy="447675"/>
                      <wp:effectExtent l="0" t="0" r="0" b="0"/>
                      <wp:docPr id="4" name="Рисунок 3" descr="Картинки по запросу пиктограмма режим работы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3" descr="Картинки по запросу пиктограмма режим работы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47675" cy="447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35.25pt;height:35.25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  <w:lang w:val="ru-RU" w:eastAsia="ru-RU" w:bidi="ar-SA"/>
              </w:rPr>
              <w:t xml:space="preserve">Валдай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пр. Васильева д.25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12-00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первая среда месяца с 8-00 до 20-00;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третья суббота  месяца  - с 8-00 до 17-00.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  <w:lang w:val="ru-RU" w:eastAsia="ru-RU" w:bidi="ar-SA"/>
              </w:rPr>
              <w:t xml:space="preserve">Валдай</w:t>
            </w:r>
            <w:r>
              <w:rPr>
                <w:rFonts w:ascii="Times New Roman" w:hAnsi="Times New Roman" w:eastAsia="Times New Roman" w:cs="Times New Roman"/>
                <w:b/>
                <w:color w:val="ff0000"/>
                <w:sz w:val="28"/>
                <w:szCs w:val="28"/>
                <w:highlight w:val="none"/>
                <w:lang w:val="ru-RU" w:eastAsia="ru-RU" w:bidi="ar-SA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пр. Комсомольский, 61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с 08.00 до 17.15,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08.00 до 16.00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Перерыв с 12.0 до 13.00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82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  <w:lang w:val="ru-RU" w:eastAsia="ru-RU" w:bidi="ar-SA"/>
              </w:rPr>
              <w:t xml:space="preserve">Крестцы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ул. Некрасова, д. 11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Демянск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ул.Ленина,д.87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Великий Новгород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Б. Санкт-Петербургская, д.57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12-00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вторая среда месяца с 8-00 до 20-00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четвертая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 суббота  месяца  - с 8-00 до 17-00.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Великий Новгород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пр.Мира 32, кор.1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понедельник-четверг с 08.00 до 17.15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- только прием платежей (касса) с 8.00-15.45.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vMerge w:val="restart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Новгородский район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п. Борки, ул. Шимская, д. 12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bottom w:val="single" w:color="000000" w:sz="4" w:space="0"/>
            </w:tcBorders>
            <w:tcW w:w="2988" w:type="dxa"/>
            <w:vMerge w:val="continue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п.Пролетарий ул. Линейная, д. 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Чудово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ш. Грузинское, д. 160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Чудово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Оплеснина, 12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с 08.00 до 17.15,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08.00 до 16.00.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Малая Вишера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Ленина, д.49а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16-15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Малая Вишера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Новгородская, 20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, среда  с 08.30 до 17.30,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8.30 до 16.15,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обеденный перерыв: с 12.00 до 12.45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Боровичи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9 Января, д.33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пятница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без обеда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первая среда месяца с 8-00 до 20-00, без обеда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третья суббота месяца с 8-00 до 17-00;  обед с 12-00 до 13-00;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Боровичи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Свободы, д. 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с 08.00 до 17.15,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08.00-16.00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Любытино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Хвойная, д. 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Окуловка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Новгородская, д. 35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Окуловка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Островского, 40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с 08.00 до 17.15,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08.00 до 16.00,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обеденный перерыв: с 12.00 до 13.00.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рп Хвойная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Советская, д.8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п. Мошенское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1 Мая, д.10А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Старая Русса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г. Старая Русса ул. Восстания д.10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пятница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с 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00 до 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00 без обеда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третья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среда месяца с 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00 до 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третья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суббота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месяца с 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00 до 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-00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Старая Русса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none"/>
                <w:lang w:val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Латышских Гвардейцев, 19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с 08.00 до 17.15,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2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пятница с 8.00 до 16.00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Парфино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пер. Крупнова, д. 36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Сольцы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Юбилейная, д. 18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Шимск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Ленина, д. 66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988" w:type="dxa"/>
            <w:textDirection w:val="lrTb"/>
            <w:noWrap w:val="false"/>
          </w:tcPr>
          <w:p>
            <w:pPr>
              <w:pStyle w:val="820"/>
              <w:jc w:val="center"/>
              <w:spacing w:before="200" w:after="20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  <w:lang w:val="ru-RU"/>
              </w:rPr>
              <w:t xml:space="preserve">Волот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3970" w:type="dxa"/>
            <w:vAlign w:val="bottom"/>
            <w:textDirection w:val="lrTb"/>
            <w:noWrap w:val="false"/>
          </w:tcPr>
          <w:p>
            <w:pPr>
              <w:pStyle w:val="820"/>
              <w:spacing w:before="200" w:after="20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ул. Старорусская, д.  36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</w:tcBorders>
            <w:tcW w:w="7983" w:type="dxa"/>
            <w:vAlign w:val="bottom"/>
            <w:textDirection w:val="lrTb"/>
            <w:noWrap w:val="false"/>
          </w:tcPr>
          <w:p>
            <w:pPr>
              <w:pStyle w:val="820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ru-RU" w:bidi="ar-SA"/>
              </w:rPr>
              <w:t xml:space="preserve">понедельник – четверг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с 8-00 до 17-00,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пятница  с 8-00 до 15-45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  <w:lang w:val="ru-RU"/>
              </w:rPr>
              <w:t xml:space="preserve">обед с 12-00 до 12-45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</w:tbl>
    <w:p>
      <w:pPr>
        <w:pStyle w:val="82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63"/>
        <w:numPr>
          <w:ilvl w:val="0"/>
          <w:numId w:val="1"/>
        </w:numPr>
        <w:contextualSpacing/>
        <w:spacing w:before="200" w:after="200"/>
        <w:rPr>
          <w:color w:val="ff0000"/>
          <w:sz w:val="30"/>
          <w:szCs w:val="30"/>
          <w:lang w:val="ru-RU"/>
        </w:rPr>
      </w:pPr>
      <w:r>
        <w:rPr>
          <w:color w:val="ff0000"/>
          <w:sz w:val="30"/>
          <w:szCs w:val="30"/>
          <w:lang w:val="ru-RU"/>
        </w:rPr>
        <w:t xml:space="preserve">Предоставляется услуга только по заключению договора на техническое обслуживание внутриквартирного газового оборудования.</w:t>
      </w:r>
      <w:r>
        <w:rPr>
          <w:color w:val="ff0000"/>
          <w:sz w:val="30"/>
          <w:szCs w:val="30"/>
          <w:lang w:val="ru-RU"/>
        </w:rPr>
      </w:r>
      <w:r>
        <w:rPr>
          <w:color w:val="ff0000"/>
          <w:sz w:val="30"/>
          <w:szCs w:val="30"/>
          <w:lang w:val="ru-RU"/>
        </w:rPr>
      </w:r>
    </w:p>
    <w:sectPr>
      <w:footnotePr/>
      <w:endnotePr/>
      <w:type w:val="nextPage"/>
      <w:pgSz w:w="16838" w:h="11906" w:orient="landscape"/>
      <w:pgMar w:top="1701" w:right="1134" w:bottom="850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Droid Sans">
    <w:panose1 w:val="020B0606030804020204"/>
  </w:font>
  <w:font w:name="als hauss;sans-serif">
    <w:panose1 w:val="02000603000000000000"/>
  </w:font>
  <w:font w:name="Open Sans">
    <w:panose1 w:val="020B0606030504020204"/>
  </w:font>
  <w:font w:name="Tahoma">
    <w:panose1 w:val="020B060403050404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16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eastAsiaTheme="minorHAnsi" w:cstheme="minorBid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59">
    <w:name w:val="No List"/>
    <w:uiPriority w:val="99"/>
    <w:semiHidden/>
    <w:unhideWhenUsed/>
  </w:style>
  <w:style w:type="character" w:styleId="660">
    <w:name w:val="Heading 1 Char"/>
    <w:basedOn w:val="830"/>
    <w:link w:val="82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2 Char"/>
    <w:basedOn w:val="830"/>
    <w:link w:val="822"/>
    <w:uiPriority w:val="9"/>
    <w:rPr>
      <w:rFonts w:ascii="Liberation Sans" w:hAnsi="Liberation Sans" w:eastAsia="Liberation Sans" w:cs="Liberation Sans"/>
      <w:sz w:val="34"/>
    </w:rPr>
  </w:style>
  <w:style w:type="character" w:styleId="662">
    <w:name w:val="Heading 3 Char"/>
    <w:basedOn w:val="830"/>
    <w:link w:val="82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3">
    <w:name w:val="Heading 4 Char"/>
    <w:basedOn w:val="830"/>
    <w:link w:val="8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5 Char"/>
    <w:basedOn w:val="830"/>
    <w:link w:val="82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5">
    <w:name w:val="Heading 6 Char"/>
    <w:basedOn w:val="830"/>
    <w:link w:val="82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7 Char"/>
    <w:basedOn w:val="830"/>
    <w:link w:val="8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8 Char"/>
    <w:basedOn w:val="830"/>
    <w:link w:val="8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8">
    <w:name w:val="Heading 9 Char"/>
    <w:basedOn w:val="830"/>
    <w:link w:val="82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9">
    <w:name w:val="Title Char"/>
    <w:basedOn w:val="830"/>
    <w:link w:val="860"/>
    <w:uiPriority w:val="10"/>
    <w:rPr>
      <w:sz w:val="48"/>
      <w:szCs w:val="48"/>
    </w:rPr>
  </w:style>
  <w:style w:type="character" w:styleId="670">
    <w:name w:val="Subtitle Char"/>
    <w:basedOn w:val="830"/>
    <w:link w:val="861"/>
    <w:uiPriority w:val="11"/>
    <w:rPr>
      <w:sz w:val="24"/>
      <w:szCs w:val="24"/>
    </w:rPr>
  </w:style>
  <w:style w:type="character" w:styleId="671">
    <w:name w:val="Quote Char"/>
    <w:link w:val="864"/>
    <w:uiPriority w:val="29"/>
    <w:rPr>
      <w:i/>
    </w:rPr>
  </w:style>
  <w:style w:type="character" w:styleId="672">
    <w:name w:val="Intense Quote Char"/>
    <w:link w:val="865"/>
    <w:uiPriority w:val="30"/>
    <w:rPr>
      <w:i/>
    </w:rPr>
  </w:style>
  <w:style w:type="paragraph" w:styleId="673">
    <w:name w:val="Header"/>
    <w:basedOn w:val="820"/>
    <w:link w:val="6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4">
    <w:name w:val="Header Char"/>
    <w:basedOn w:val="830"/>
    <w:link w:val="673"/>
    <w:uiPriority w:val="99"/>
  </w:style>
  <w:style w:type="paragraph" w:styleId="675">
    <w:name w:val="Footer"/>
    <w:basedOn w:val="820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Footer Char"/>
    <w:basedOn w:val="830"/>
    <w:link w:val="675"/>
    <w:uiPriority w:val="99"/>
  </w:style>
  <w:style w:type="character" w:styleId="677">
    <w:name w:val="Caption Char"/>
    <w:basedOn w:val="830"/>
    <w:link w:val="858"/>
    <w:uiPriority w:val="35"/>
    <w:rPr>
      <w:b/>
      <w:bCs/>
      <w:color w:val="4f81bd" w:themeColor="accent1"/>
      <w:sz w:val="18"/>
      <w:szCs w:val="18"/>
    </w:rPr>
  </w:style>
  <w:style w:type="table" w:styleId="678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9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0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1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2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3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5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7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8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9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0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1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2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3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0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1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2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3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4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5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6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7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3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4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5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6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7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8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3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4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5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0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1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3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5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6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77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78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79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0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1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82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83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5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6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7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8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9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0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8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9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0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1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2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3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4">
    <w:name w:val="footnote text"/>
    <w:basedOn w:val="820"/>
    <w:link w:val="805"/>
    <w:uiPriority w:val="99"/>
    <w:semiHidden/>
    <w:unhideWhenUsed/>
    <w:pPr>
      <w:spacing w:after="40" w:line="240" w:lineRule="auto"/>
    </w:pPr>
    <w:rPr>
      <w:sz w:val="18"/>
    </w:rPr>
  </w:style>
  <w:style w:type="character" w:styleId="805">
    <w:name w:val="Footnote Text Char"/>
    <w:link w:val="804"/>
    <w:uiPriority w:val="99"/>
    <w:rPr>
      <w:sz w:val="18"/>
    </w:rPr>
  </w:style>
  <w:style w:type="character" w:styleId="806">
    <w:name w:val="footnote reference"/>
    <w:basedOn w:val="830"/>
    <w:uiPriority w:val="99"/>
    <w:unhideWhenUsed/>
    <w:rPr>
      <w:vertAlign w:val="superscript"/>
    </w:rPr>
  </w:style>
  <w:style w:type="paragraph" w:styleId="807">
    <w:name w:val="endnote text"/>
    <w:basedOn w:val="820"/>
    <w:link w:val="808"/>
    <w:uiPriority w:val="99"/>
    <w:semiHidden/>
    <w:unhideWhenUsed/>
    <w:pPr>
      <w:spacing w:after="0" w:line="240" w:lineRule="auto"/>
    </w:pPr>
    <w:rPr>
      <w:sz w:val="20"/>
    </w:rPr>
  </w:style>
  <w:style w:type="character" w:styleId="808">
    <w:name w:val="Endnote Text Char"/>
    <w:link w:val="807"/>
    <w:uiPriority w:val="99"/>
    <w:rPr>
      <w:sz w:val="20"/>
    </w:rPr>
  </w:style>
  <w:style w:type="character" w:styleId="809">
    <w:name w:val="endnote reference"/>
    <w:basedOn w:val="830"/>
    <w:uiPriority w:val="99"/>
    <w:semiHidden/>
    <w:unhideWhenUsed/>
    <w:rPr>
      <w:vertAlign w:val="superscript"/>
    </w:rPr>
  </w:style>
  <w:style w:type="paragraph" w:styleId="810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1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2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3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4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5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6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7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8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qFormat/>
    <w:pPr>
      <w:jc w:val="left"/>
      <w:spacing w:before="20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0"/>
      <w:szCs w:val="20"/>
      <w:lang w:val="en-US" w:eastAsia="en-US" w:bidi="en-US"/>
    </w:rPr>
  </w:style>
  <w:style w:type="paragraph" w:styleId="821">
    <w:name w:val="Heading 1"/>
    <w:basedOn w:val="820"/>
    <w:next w:val="820"/>
    <w:link w:val="831"/>
    <w:uiPriority w:val="9"/>
    <w:qFormat/>
    <w:pPr>
      <w:spacing w:before="200" w:after="0"/>
      <w:shd w:val="clear" w:color="auto" w:fill="4f81bd" w:themeFill="accent1"/>
      <w:pBdr>
        <w:top w:val="single" w:color="4F81BD" w:themeColor="accent1" w:sz="24" w:space="0"/>
        <w:left w:val="single" w:color="4F81BD" w:themeColor="accent1" w:sz="24" w:space="0"/>
        <w:bottom w:val="single" w:color="4F81BD" w:themeColor="accent1" w:sz="24" w:space="0"/>
        <w:right w:val="single" w:color="4F81BD" w:themeColor="accent1" w:sz="24" w:space="0"/>
      </w:pBdr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822">
    <w:name w:val="Heading 2"/>
    <w:basedOn w:val="820"/>
    <w:next w:val="820"/>
    <w:link w:val="832"/>
    <w:uiPriority w:val="9"/>
    <w:semiHidden/>
    <w:unhideWhenUsed/>
    <w:qFormat/>
    <w:pPr>
      <w:spacing w:before="200" w:after="0"/>
      <w:shd w:val="clear" w:color="auto" w:fill="dbe5f1" w:themeFill="accent1" w:themeFillTint="33"/>
      <w:pBdr>
        <w:top w:val="single" w:color="DBE5F1" w:themeColor="accent1" w:themeTint="33" w:sz="24" w:space="0"/>
        <w:left w:val="single" w:color="DBE5F1" w:themeColor="accent1" w:themeTint="33" w:sz="24" w:space="0"/>
        <w:bottom w:val="single" w:color="DBE5F1" w:themeColor="accent1" w:themeTint="33" w:sz="24" w:space="0"/>
        <w:right w:val="single" w:color="DBE5F1" w:themeColor="accent1" w:themeTint="33" w:sz="24" w:space="0"/>
      </w:pBdr>
      <w:outlineLvl w:val="1"/>
    </w:pPr>
    <w:rPr>
      <w:caps/>
      <w:spacing w:val="15"/>
      <w:sz w:val="22"/>
      <w:szCs w:val="22"/>
    </w:rPr>
  </w:style>
  <w:style w:type="paragraph" w:styleId="823">
    <w:name w:val="Heading 3"/>
    <w:basedOn w:val="820"/>
    <w:next w:val="820"/>
    <w:link w:val="833"/>
    <w:uiPriority w:val="9"/>
    <w:semiHidden/>
    <w:unhideWhenUsed/>
    <w:qFormat/>
    <w:pPr>
      <w:spacing w:before="300" w:after="0"/>
      <w:pBdr>
        <w:top w:val="single" w:color="4F81BD" w:themeColor="accent1" w:sz="6" w:space="2"/>
        <w:left w:val="single" w:color="4F81BD" w:themeColor="accent1" w:sz="6" w:space="2"/>
      </w:pBdr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824">
    <w:name w:val="Heading 4"/>
    <w:basedOn w:val="820"/>
    <w:next w:val="820"/>
    <w:link w:val="834"/>
    <w:uiPriority w:val="9"/>
    <w:semiHidden/>
    <w:unhideWhenUsed/>
    <w:qFormat/>
    <w:pPr>
      <w:spacing w:before="300" w:after="0"/>
      <w:pBdr>
        <w:top w:val="single" w:color="4F81BD" w:themeColor="accent1" w:sz="6" w:space="2"/>
        <w:left w:val="single" w:color="4F81BD" w:themeColor="accent1" w:sz="6" w:space="2"/>
      </w:pBdr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825">
    <w:name w:val="Heading 5"/>
    <w:basedOn w:val="820"/>
    <w:next w:val="820"/>
    <w:link w:val="835"/>
    <w:uiPriority w:val="9"/>
    <w:semiHidden/>
    <w:unhideWhenUsed/>
    <w:qFormat/>
    <w:pPr>
      <w:spacing w:before="300" w:after="0"/>
      <w:pBdr>
        <w:bottom w:val="single" w:color="4F81BD" w:themeColor="accent1" w:sz="6" w:space="1"/>
      </w:pBdr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826">
    <w:name w:val="Heading 6"/>
    <w:basedOn w:val="820"/>
    <w:next w:val="820"/>
    <w:link w:val="836"/>
    <w:uiPriority w:val="9"/>
    <w:semiHidden/>
    <w:unhideWhenUsed/>
    <w:qFormat/>
    <w:pPr>
      <w:spacing w:before="300" w:after="0"/>
      <w:pBdr>
        <w:bottom w:val="single" w:color="4F81BD" w:themeColor="accent1" w:sz="6" w:space="1"/>
      </w:pBdr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827">
    <w:name w:val="Heading 7"/>
    <w:basedOn w:val="820"/>
    <w:next w:val="820"/>
    <w:link w:val="837"/>
    <w:uiPriority w:val="9"/>
    <w:semiHidden/>
    <w:unhideWhenUsed/>
    <w:qFormat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28">
    <w:name w:val="Heading 8"/>
    <w:basedOn w:val="820"/>
    <w:next w:val="820"/>
    <w:link w:val="838"/>
    <w:uiPriority w:val="9"/>
    <w:semiHidden/>
    <w:unhideWhenUsed/>
    <w:qFormat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829">
    <w:name w:val="Heading 9"/>
    <w:basedOn w:val="820"/>
    <w:next w:val="820"/>
    <w:link w:val="839"/>
    <w:uiPriority w:val="9"/>
    <w:semiHidden/>
    <w:unhideWhenUsed/>
    <w:qFormat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styleId="830" w:default="1">
    <w:name w:val="Default Paragraph Font"/>
    <w:uiPriority w:val="1"/>
    <w:semiHidden/>
    <w:unhideWhenUsed/>
    <w:qFormat/>
  </w:style>
  <w:style w:type="character" w:styleId="831" w:customStyle="1">
    <w:name w:val="Заголовок 1 Знак"/>
    <w:basedOn w:val="830"/>
    <w:uiPriority w:val="9"/>
    <w:qFormat/>
    <w:rPr>
      <w:b/>
      <w:bCs/>
      <w:caps/>
      <w:color w:val="ffffff" w:themeColor="background1"/>
      <w:spacing w:val="15"/>
      <w:shd w:val="clear" w:color="auto" w:fill="4f81bd"/>
    </w:rPr>
  </w:style>
  <w:style w:type="character" w:styleId="832" w:customStyle="1">
    <w:name w:val="Заголовок 2 Знак"/>
    <w:basedOn w:val="830"/>
    <w:uiPriority w:val="9"/>
    <w:semiHidden/>
    <w:qFormat/>
    <w:rPr>
      <w:caps/>
      <w:spacing w:val="15"/>
      <w:shd w:val="clear" w:color="auto" w:fill="dbe5f1"/>
    </w:rPr>
  </w:style>
  <w:style w:type="character" w:styleId="833" w:customStyle="1">
    <w:name w:val="Заголовок 3 Знак"/>
    <w:basedOn w:val="830"/>
    <w:uiPriority w:val="9"/>
    <w:semiHidden/>
    <w:qFormat/>
    <w:rPr>
      <w:caps/>
      <w:color w:val="243f60" w:themeColor="accent1" w:themeShade="7F"/>
      <w:spacing w:val="15"/>
    </w:rPr>
  </w:style>
  <w:style w:type="character" w:styleId="834" w:customStyle="1">
    <w:name w:val="Заголовок 4 Знак"/>
    <w:basedOn w:val="830"/>
    <w:uiPriority w:val="9"/>
    <w:semiHidden/>
    <w:qFormat/>
    <w:rPr>
      <w:caps/>
      <w:color w:val="365f91" w:themeColor="accent1" w:themeShade="BF"/>
      <w:spacing w:val="10"/>
    </w:rPr>
  </w:style>
  <w:style w:type="character" w:styleId="835" w:customStyle="1">
    <w:name w:val="Заголовок 5 Знак"/>
    <w:basedOn w:val="830"/>
    <w:uiPriority w:val="9"/>
    <w:semiHidden/>
    <w:qFormat/>
    <w:rPr>
      <w:caps/>
      <w:color w:val="365f91" w:themeColor="accent1" w:themeShade="BF"/>
      <w:spacing w:val="10"/>
    </w:rPr>
  </w:style>
  <w:style w:type="character" w:styleId="836" w:customStyle="1">
    <w:name w:val="Заголовок 6 Знак"/>
    <w:basedOn w:val="830"/>
    <w:uiPriority w:val="9"/>
    <w:semiHidden/>
    <w:qFormat/>
    <w:rPr>
      <w:caps/>
      <w:color w:val="365f91" w:themeColor="accent1" w:themeShade="BF"/>
      <w:spacing w:val="10"/>
    </w:rPr>
  </w:style>
  <w:style w:type="character" w:styleId="837" w:customStyle="1">
    <w:name w:val="Заголовок 7 Знак"/>
    <w:basedOn w:val="830"/>
    <w:uiPriority w:val="9"/>
    <w:semiHidden/>
    <w:qFormat/>
    <w:rPr>
      <w:caps/>
      <w:color w:val="365f91" w:themeColor="accent1" w:themeShade="BF"/>
      <w:spacing w:val="10"/>
    </w:rPr>
  </w:style>
  <w:style w:type="character" w:styleId="838" w:customStyle="1">
    <w:name w:val="Заголовок 8 Знак"/>
    <w:basedOn w:val="830"/>
    <w:uiPriority w:val="9"/>
    <w:semiHidden/>
    <w:qFormat/>
    <w:rPr>
      <w:caps/>
      <w:spacing w:val="10"/>
      <w:sz w:val="18"/>
      <w:szCs w:val="18"/>
    </w:rPr>
  </w:style>
  <w:style w:type="character" w:styleId="839" w:customStyle="1">
    <w:name w:val="Заголовок 9 Знак"/>
    <w:basedOn w:val="830"/>
    <w:uiPriority w:val="9"/>
    <w:semiHidden/>
    <w:qFormat/>
    <w:rPr>
      <w:i/>
      <w:caps/>
      <w:spacing w:val="10"/>
      <w:sz w:val="18"/>
      <w:szCs w:val="18"/>
    </w:rPr>
  </w:style>
  <w:style w:type="character" w:styleId="840" w:customStyle="1">
    <w:name w:val="Заголовок Знак"/>
    <w:basedOn w:val="830"/>
    <w:uiPriority w:val="10"/>
    <w:qFormat/>
    <w:rPr>
      <w:caps/>
      <w:color w:val="4f81bd" w:themeColor="accent1"/>
      <w:spacing w:val="10"/>
      <w:sz w:val="52"/>
      <w:szCs w:val="52"/>
    </w:rPr>
  </w:style>
  <w:style w:type="character" w:styleId="841" w:customStyle="1">
    <w:name w:val="Подзаголовок Знак"/>
    <w:basedOn w:val="830"/>
    <w:uiPriority w:val="11"/>
    <w:qFormat/>
    <w:rPr>
      <w:caps/>
      <w:color w:val="595959" w:themeColor="text1" w:themeTint="A6"/>
      <w:spacing w:val="10"/>
      <w:sz w:val="24"/>
      <w:szCs w:val="24"/>
    </w:rPr>
  </w:style>
  <w:style w:type="character" w:styleId="842">
    <w:name w:val="Strong"/>
    <w:uiPriority w:val="22"/>
    <w:qFormat/>
    <w:rPr>
      <w:b/>
      <w:bCs/>
    </w:rPr>
  </w:style>
  <w:style w:type="character" w:styleId="843">
    <w:name w:val="Emphasis"/>
    <w:uiPriority w:val="20"/>
    <w:qFormat/>
    <w:rPr>
      <w:caps/>
      <w:color w:val="243f60" w:themeColor="accent1" w:themeShade="7F"/>
      <w:spacing w:val="5"/>
    </w:rPr>
  </w:style>
  <w:style w:type="character" w:styleId="844" w:customStyle="1">
    <w:name w:val="Без интервала Знак"/>
    <w:basedOn w:val="830"/>
    <w:link w:val="862"/>
    <w:uiPriority w:val="1"/>
    <w:qFormat/>
    <w:rPr>
      <w:sz w:val="20"/>
      <w:szCs w:val="20"/>
    </w:rPr>
  </w:style>
  <w:style w:type="character" w:styleId="845" w:customStyle="1">
    <w:name w:val="Цитата 2 Знак"/>
    <w:basedOn w:val="830"/>
    <w:link w:val="864"/>
    <w:uiPriority w:val="29"/>
    <w:qFormat/>
    <w:rPr>
      <w:i/>
      <w:iCs/>
      <w:sz w:val="20"/>
      <w:szCs w:val="20"/>
    </w:rPr>
  </w:style>
  <w:style w:type="character" w:styleId="846" w:customStyle="1">
    <w:name w:val="Выделенная цитата Знак"/>
    <w:basedOn w:val="830"/>
    <w:link w:val="865"/>
    <w:uiPriority w:val="30"/>
    <w:qFormat/>
    <w:rPr>
      <w:i/>
      <w:iCs/>
      <w:color w:val="4f81bd" w:themeColor="accent1"/>
      <w:sz w:val="20"/>
      <w:szCs w:val="20"/>
    </w:rPr>
  </w:style>
  <w:style w:type="character" w:styleId="847">
    <w:name w:val="Subtle Emphasis"/>
    <w:uiPriority w:val="19"/>
    <w:qFormat/>
    <w:rPr>
      <w:i/>
      <w:iCs/>
      <w:color w:val="243f60" w:themeColor="accent1" w:themeShade="7F"/>
    </w:rPr>
  </w:style>
  <w:style w:type="character" w:styleId="848">
    <w:name w:val="Intense Emphasis"/>
    <w:uiPriority w:val="21"/>
    <w:qFormat/>
    <w:rPr>
      <w:b/>
      <w:bCs/>
      <w:caps/>
      <w:color w:val="243f60" w:themeColor="accent1" w:themeShade="7F"/>
      <w:spacing w:val="10"/>
    </w:rPr>
  </w:style>
  <w:style w:type="character" w:styleId="849">
    <w:name w:val="Subtle Reference"/>
    <w:uiPriority w:val="31"/>
    <w:qFormat/>
    <w:rPr>
      <w:b/>
      <w:bCs/>
      <w:color w:val="4f81bd" w:themeColor="accent1"/>
    </w:rPr>
  </w:style>
  <w:style w:type="character" w:styleId="850">
    <w:name w:val="Intense Reference"/>
    <w:uiPriority w:val="32"/>
    <w:qFormat/>
    <w:rPr>
      <w:b/>
      <w:bCs/>
      <w:i/>
      <w:iCs/>
      <w:caps/>
      <w:color w:val="4f81bd" w:themeColor="accent1"/>
    </w:rPr>
  </w:style>
  <w:style w:type="character" w:styleId="851">
    <w:name w:val="Book Title"/>
    <w:uiPriority w:val="33"/>
    <w:qFormat/>
    <w:rPr>
      <w:b/>
      <w:bCs/>
      <w:i/>
      <w:iCs/>
      <w:spacing w:val="9"/>
    </w:rPr>
  </w:style>
  <w:style w:type="character" w:styleId="852" w:customStyle="1">
    <w:name w:val="apple-converted-space"/>
    <w:basedOn w:val="830"/>
    <w:qFormat/>
  </w:style>
  <w:style w:type="character" w:styleId="853" w:customStyle="1">
    <w:name w:val="Текст выноски Знак"/>
    <w:basedOn w:val="830"/>
    <w:link w:val="868"/>
    <w:uiPriority w:val="99"/>
    <w:semiHidden/>
    <w:qFormat/>
    <w:rPr>
      <w:rFonts w:ascii="Tahoma" w:hAnsi="Tahoma" w:cs="Tahoma"/>
      <w:sz w:val="16"/>
      <w:szCs w:val="16"/>
    </w:rPr>
  </w:style>
  <w:style w:type="character" w:styleId="854">
    <w:name w:val="Hyperlink"/>
    <w:rPr>
      <w:color w:val="000080"/>
      <w:u w:val="single"/>
    </w:rPr>
  </w:style>
  <w:style w:type="paragraph" w:styleId="855">
    <w:name w:val="Заголовок"/>
    <w:basedOn w:val="820"/>
    <w:next w:val="856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856">
    <w:name w:val="Body Text"/>
    <w:basedOn w:val="820"/>
    <w:pPr>
      <w:spacing w:before="0" w:after="140" w:line="276" w:lineRule="auto"/>
    </w:pPr>
  </w:style>
  <w:style w:type="paragraph" w:styleId="857">
    <w:name w:val="List"/>
    <w:basedOn w:val="856"/>
    <w:rPr>
      <w:rFonts w:cs="Droid Sans"/>
    </w:rPr>
  </w:style>
  <w:style w:type="paragraph" w:styleId="858">
    <w:name w:val="Caption"/>
    <w:basedOn w:val="820"/>
    <w:next w:val="820"/>
    <w:link w:val="677"/>
    <w:uiPriority w:val="35"/>
    <w:semiHidden/>
    <w:unhideWhenUsed/>
    <w:qFormat/>
    <w:rPr>
      <w:b/>
      <w:bCs/>
      <w:color w:val="365f91" w:themeColor="accent1" w:themeShade="BF"/>
      <w:sz w:val="16"/>
      <w:szCs w:val="16"/>
    </w:rPr>
  </w:style>
  <w:style w:type="paragraph" w:styleId="859">
    <w:name w:val="Указатель"/>
    <w:basedOn w:val="820"/>
    <w:qFormat/>
    <w:pPr>
      <w:suppressLineNumbers/>
    </w:pPr>
    <w:rPr>
      <w:rFonts w:cs="Droid Sans"/>
    </w:rPr>
  </w:style>
  <w:style w:type="paragraph" w:styleId="860">
    <w:name w:val="Title"/>
    <w:basedOn w:val="820"/>
    <w:next w:val="820"/>
    <w:link w:val="840"/>
    <w:uiPriority w:val="10"/>
    <w:qFormat/>
    <w:pPr>
      <w:spacing w:before="720" w:after="200"/>
    </w:pPr>
    <w:rPr>
      <w:caps/>
      <w:color w:val="4f81bd" w:themeColor="accent1"/>
      <w:spacing w:val="10"/>
      <w:sz w:val="52"/>
      <w:szCs w:val="52"/>
    </w:rPr>
  </w:style>
  <w:style w:type="paragraph" w:styleId="861">
    <w:name w:val="Subtitle"/>
    <w:basedOn w:val="820"/>
    <w:next w:val="820"/>
    <w:link w:val="841"/>
    <w:uiPriority w:val="11"/>
    <w:qFormat/>
    <w:pPr>
      <w:spacing w:before="200"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paragraph" w:styleId="862">
    <w:name w:val="No Spacing"/>
    <w:basedOn w:val="820"/>
    <w:link w:val="844"/>
    <w:uiPriority w:val="1"/>
    <w:qFormat/>
    <w:pPr>
      <w:spacing w:before="0" w:after="0" w:line="240" w:lineRule="auto"/>
    </w:pPr>
  </w:style>
  <w:style w:type="paragraph" w:styleId="863">
    <w:name w:val="List Paragraph"/>
    <w:basedOn w:val="820"/>
    <w:uiPriority w:val="34"/>
    <w:qFormat/>
    <w:pPr>
      <w:contextualSpacing/>
      <w:ind w:left="720"/>
      <w:spacing w:before="200" w:after="200"/>
    </w:pPr>
  </w:style>
  <w:style w:type="paragraph" w:styleId="864">
    <w:name w:val="Quote"/>
    <w:basedOn w:val="820"/>
    <w:next w:val="820"/>
    <w:link w:val="845"/>
    <w:uiPriority w:val="29"/>
    <w:qFormat/>
    <w:rPr>
      <w:i/>
      <w:iCs/>
    </w:rPr>
  </w:style>
  <w:style w:type="paragraph" w:styleId="865">
    <w:name w:val="Intense Quote"/>
    <w:basedOn w:val="820"/>
    <w:next w:val="820"/>
    <w:link w:val="846"/>
    <w:uiPriority w:val="30"/>
    <w:qFormat/>
    <w:pPr>
      <w:ind w:left="1296" w:right="1152"/>
      <w:jc w:val="both"/>
      <w:spacing w:before="200" w:after="0"/>
      <w:pBdr>
        <w:top w:val="single" w:color="4F81BD" w:themeColor="accent1" w:sz="4" w:space="10"/>
        <w:left w:val="single" w:color="4F81BD" w:themeColor="accent1" w:sz="4" w:space="10"/>
      </w:pBdr>
    </w:pPr>
    <w:rPr>
      <w:i/>
      <w:iCs/>
      <w:color w:val="4f81bd" w:themeColor="accent1"/>
    </w:rPr>
  </w:style>
  <w:style w:type="paragraph" w:styleId="866">
    <w:name w:val="Index Heading"/>
    <w:basedOn w:val="855"/>
  </w:style>
  <w:style w:type="paragraph" w:styleId="867">
    <w:name w:val="TOC Heading"/>
    <w:basedOn w:val="821"/>
    <w:next w:val="820"/>
    <w:uiPriority w:val="39"/>
    <w:semiHidden/>
    <w:unhideWhenUsed/>
    <w:qFormat/>
    <w:pPr>
      <w:outlineLvl w:val="9"/>
    </w:pPr>
  </w:style>
  <w:style w:type="paragraph" w:styleId="868">
    <w:name w:val="Balloon Text"/>
    <w:basedOn w:val="820"/>
    <w:link w:val="853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numbering" w:styleId="869" w:default="1">
    <w:name w:val="Без списка"/>
    <w:uiPriority w:val="99"/>
    <w:semiHidden/>
    <w:unhideWhenUsed/>
    <w:qFormat/>
  </w:style>
  <w:style w:type="table" w:styleId="87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novoblgaz.ru/88002503104/" TargetMode="External"/><Relationship Id="rId10" Type="http://schemas.openxmlformats.org/officeDocument/2006/relationships/hyperlink" Target="http://www.novoblgaz.ru/88002503104/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Hewlett-Packard Company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Лисакова Наталья Анатольевна</dc:creator>
  <dc:description/>
  <dc:language>ru-RU</dc:language>
  <cp:lastModifiedBy>ивановаси</cp:lastModifiedBy>
  <cp:revision>9</cp:revision>
  <dcterms:created xsi:type="dcterms:W3CDTF">2024-06-06T09:48:00Z</dcterms:created>
  <dcterms:modified xsi:type="dcterms:W3CDTF">2026-04-16T05:18:35Z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