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D62" w:rsidRDefault="00515D62">
      <w:pPr>
        <w:pStyle w:val="ConsPlusTitlePage"/>
      </w:pPr>
      <w:bookmarkStart w:id="0" w:name="_GoBack"/>
      <w:bookmarkEnd w:id="0"/>
      <w:r>
        <w:br/>
      </w:r>
    </w:p>
    <w:p w:rsidR="00515D62" w:rsidRDefault="00515D62">
      <w:pPr>
        <w:pStyle w:val="ConsPlusNormal"/>
        <w:jc w:val="both"/>
        <w:outlineLvl w:val="0"/>
      </w:pPr>
    </w:p>
    <w:p w:rsidR="00515D62" w:rsidRDefault="00515D62">
      <w:pPr>
        <w:pStyle w:val="ConsPlusTitle"/>
        <w:jc w:val="center"/>
        <w:outlineLvl w:val="0"/>
      </w:pPr>
      <w:r>
        <w:t>КОМИТЕТ ПО ТАРИФНОЙ ПОЛИТИКЕ НОВГОРОДСКОЙ ОБЛАСТИ</w:t>
      </w:r>
    </w:p>
    <w:p w:rsidR="00515D62" w:rsidRDefault="00515D62">
      <w:pPr>
        <w:pStyle w:val="ConsPlusTitle"/>
        <w:jc w:val="center"/>
      </w:pPr>
    </w:p>
    <w:p w:rsidR="00515D62" w:rsidRDefault="00515D62">
      <w:pPr>
        <w:pStyle w:val="ConsPlusTitle"/>
        <w:jc w:val="center"/>
      </w:pPr>
      <w:r>
        <w:t>ПОСТАНОВЛЕНИЕ</w:t>
      </w:r>
    </w:p>
    <w:p w:rsidR="00515D62" w:rsidRDefault="00515D62">
      <w:pPr>
        <w:pStyle w:val="ConsPlusTitle"/>
        <w:jc w:val="center"/>
      </w:pPr>
      <w:r>
        <w:t>от 19 февраля 2019 г. N 11</w:t>
      </w:r>
    </w:p>
    <w:p w:rsidR="00515D62" w:rsidRDefault="00515D62">
      <w:pPr>
        <w:pStyle w:val="ConsPlusTitle"/>
        <w:jc w:val="center"/>
      </w:pPr>
    </w:p>
    <w:p w:rsidR="00515D62" w:rsidRDefault="00515D62">
      <w:pPr>
        <w:pStyle w:val="ConsPlusTitle"/>
        <w:jc w:val="center"/>
      </w:pPr>
      <w:r>
        <w:t>ОБ УСТАНОВЛЕНИИ ПЛАТЫ ЗА ТЕХНОЛОГИЧЕСКОЕ ПРИСОЕДИНЕНИЕ</w:t>
      </w:r>
    </w:p>
    <w:p w:rsidR="00515D62" w:rsidRDefault="00515D62">
      <w:pPr>
        <w:pStyle w:val="ConsPlusTitle"/>
        <w:jc w:val="center"/>
      </w:pPr>
      <w:r>
        <w:t>ГАЗОИСПОЛЬЗУЮЩЕГО ОБОРУДОВАНИЯ К ГАЗОРАСПРЕДЕЛИТЕЛЬНЫМ СЕТЯМ</w:t>
      </w:r>
    </w:p>
    <w:p w:rsidR="00515D62" w:rsidRDefault="00515D62">
      <w:pPr>
        <w:pStyle w:val="ConsPlusTitle"/>
        <w:jc w:val="center"/>
      </w:pPr>
      <w:r>
        <w:t>АКЦИОНЕРНОГО ОБЩЕСТВА "ГАЗПРОМ ГАЗОРАСПРЕДЕЛЕНИЕ ВЕЛИКИЙ</w:t>
      </w:r>
    </w:p>
    <w:p w:rsidR="00515D62" w:rsidRDefault="00515D62">
      <w:pPr>
        <w:pStyle w:val="ConsPlusTitle"/>
        <w:jc w:val="center"/>
      </w:pPr>
      <w:r>
        <w:t>НОВГОРОД" ПО ИНДИВИДУАЛЬНОМУ ПРОЕКТУ ОБЪЕКТА КАПИТАЛЬНОГО</w:t>
      </w:r>
    </w:p>
    <w:p w:rsidR="00515D62" w:rsidRDefault="00515D62">
      <w:pPr>
        <w:pStyle w:val="ConsPlusTitle"/>
        <w:jc w:val="center"/>
      </w:pPr>
      <w:r>
        <w:t>СТРОИТЕЛЬСТВА - БЛОЧНО-МОДУЛЬНОЙ КОТЕЛЬНОЙ, РАСПОЛОЖЕННОЙ</w:t>
      </w:r>
    </w:p>
    <w:p w:rsidR="00515D62" w:rsidRDefault="00515D62">
      <w:pPr>
        <w:pStyle w:val="ConsPlusTitle"/>
        <w:jc w:val="center"/>
      </w:pPr>
      <w:r>
        <w:t>ПО АДРЕСУ: ВЕЛИКИЙ НОВГОРОД, МКР. КРЕЧЕВИЦЫ, ЗЕМЕЛЬНЫЙ</w:t>
      </w:r>
    </w:p>
    <w:p w:rsidR="00515D62" w:rsidRDefault="00515D62">
      <w:pPr>
        <w:pStyle w:val="ConsPlusTitle"/>
        <w:jc w:val="center"/>
      </w:pPr>
      <w:r>
        <w:t>УЧАСТОК С КАДАСТРОВЫМ НОМЕРОМ 53:23:9120004:3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года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 Новгородской области, утвержденным постановлением Правительства Новгородской области от 21 июля 2016 года N 258, комитет по тарифной политике Новгородской области постановляет: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ind w:firstLine="540"/>
        <w:jc w:val="both"/>
      </w:pPr>
      <w:r>
        <w:t xml:space="preserve">1. Установить плату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по индивидуальному проекту объекта капитального строительства - </w:t>
      </w:r>
      <w:proofErr w:type="spellStart"/>
      <w:r>
        <w:t>блочно</w:t>
      </w:r>
      <w:proofErr w:type="spellEnd"/>
      <w:r>
        <w:t xml:space="preserve">-модульной котельной, расположенной по адресу: Великий Новгород, </w:t>
      </w:r>
      <w:proofErr w:type="spellStart"/>
      <w:r>
        <w:t>мкр</w:t>
      </w:r>
      <w:proofErr w:type="spellEnd"/>
      <w:r>
        <w:t xml:space="preserve">. Кречевицы, земельный участок с кадастровым номером 53:23:9120004:3, согласно </w:t>
      </w:r>
      <w:hyperlink w:anchor="P37" w:history="1">
        <w:r>
          <w:rPr>
            <w:color w:val="0000FF"/>
          </w:rPr>
          <w:t>приложению</w:t>
        </w:r>
      </w:hyperlink>
      <w:r>
        <w:t>.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ind w:firstLine="540"/>
        <w:jc w:val="both"/>
      </w:pPr>
      <w:r>
        <w:t>2. Настоящее постановление вступает в силу в силу через десять дней после его официального опубликования.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ind w:firstLine="540"/>
        <w:jc w:val="both"/>
      </w:pPr>
      <w:r>
        <w:t>3. Опубликовать постановление в газете "Новгородские ведомости" и разместить на "Официальном интернет-портале правовой информации" (www.pravo.gov.ru).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right"/>
      </w:pPr>
      <w:r>
        <w:t>Председатель комитета</w:t>
      </w:r>
    </w:p>
    <w:p w:rsidR="00515D62" w:rsidRDefault="00515D62">
      <w:pPr>
        <w:pStyle w:val="ConsPlusNormal"/>
        <w:jc w:val="right"/>
      </w:pPr>
      <w:r>
        <w:t>по тарифной политике</w:t>
      </w:r>
    </w:p>
    <w:p w:rsidR="00515D62" w:rsidRDefault="00515D62">
      <w:pPr>
        <w:pStyle w:val="ConsPlusNormal"/>
        <w:jc w:val="right"/>
      </w:pPr>
      <w:r>
        <w:t>Новгородской области</w:t>
      </w:r>
    </w:p>
    <w:p w:rsidR="00515D62" w:rsidRDefault="00515D62">
      <w:pPr>
        <w:pStyle w:val="ConsPlusNormal"/>
        <w:jc w:val="right"/>
      </w:pPr>
      <w:r>
        <w:t>М.Н.СОЛТАГАНОВА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right"/>
        <w:outlineLvl w:val="0"/>
      </w:pPr>
      <w:r>
        <w:lastRenderedPageBreak/>
        <w:t>Приложение</w:t>
      </w:r>
    </w:p>
    <w:p w:rsidR="00515D62" w:rsidRDefault="00515D62">
      <w:pPr>
        <w:pStyle w:val="ConsPlusNormal"/>
        <w:jc w:val="right"/>
      </w:pPr>
      <w:r>
        <w:t>к постановлению</w:t>
      </w:r>
    </w:p>
    <w:p w:rsidR="00515D62" w:rsidRDefault="00515D62">
      <w:pPr>
        <w:pStyle w:val="ConsPlusNormal"/>
        <w:jc w:val="right"/>
      </w:pPr>
      <w:r>
        <w:t>комитета по тарифной политике</w:t>
      </w:r>
    </w:p>
    <w:p w:rsidR="00515D62" w:rsidRDefault="00515D62">
      <w:pPr>
        <w:pStyle w:val="ConsPlusNormal"/>
        <w:jc w:val="right"/>
      </w:pPr>
      <w:r>
        <w:t>Новгородской области</w:t>
      </w:r>
    </w:p>
    <w:p w:rsidR="00515D62" w:rsidRDefault="00515D62">
      <w:pPr>
        <w:pStyle w:val="ConsPlusNormal"/>
        <w:jc w:val="right"/>
      </w:pPr>
      <w:r>
        <w:t>от 19.02.2019 N 11</w:t>
      </w: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Title"/>
        <w:jc w:val="center"/>
      </w:pPr>
      <w:bookmarkStart w:id="1" w:name="P37"/>
      <w:bookmarkEnd w:id="1"/>
      <w:r>
        <w:t>ПЛАТА ЗА ТЕХНОЛОГИЧЕСКОЕ ПРИСОЕДИНЕНИЕ ГАЗОИСПОЛЬЗУЮЩЕГО</w:t>
      </w:r>
    </w:p>
    <w:p w:rsidR="00515D62" w:rsidRDefault="00515D62">
      <w:pPr>
        <w:pStyle w:val="ConsPlusTitle"/>
        <w:jc w:val="center"/>
      </w:pPr>
      <w:r>
        <w:t>ОБОРУДОВАНИЯ К ГАЗОРАСПРЕДЕЛИТЕЛЬНЫМ СЕТЯМ АКЦИОНЕРНОГО</w:t>
      </w:r>
    </w:p>
    <w:p w:rsidR="00515D62" w:rsidRDefault="00515D62">
      <w:pPr>
        <w:pStyle w:val="ConsPlusTitle"/>
        <w:jc w:val="center"/>
      </w:pPr>
      <w:r>
        <w:t>ОБЩЕСТВА "ГАЗПРОМ ГАЗОРАСПРЕДЕЛЕНИЕ ВЕЛИКИЙ НОВГОРОД"</w:t>
      </w:r>
    </w:p>
    <w:p w:rsidR="00515D62" w:rsidRDefault="00515D62">
      <w:pPr>
        <w:pStyle w:val="ConsPlusTitle"/>
        <w:jc w:val="center"/>
      </w:pPr>
      <w:r>
        <w:t>ПО ИНДИВИДУАЛЬНОМУ ПРОЕКТУ ОБЪЕКТА КАПИТАЛЬНОГО</w:t>
      </w:r>
    </w:p>
    <w:p w:rsidR="00515D62" w:rsidRDefault="00515D62">
      <w:pPr>
        <w:pStyle w:val="ConsPlusTitle"/>
        <w:jc w:val="center"/>
      </w:pPr>
      <w:r>
        <w:t>СТРОИТЕЛЬСТВА - БЛОЧНО-МОДУЛЬНОЙ КОТЕЛЬНОЙ, РАСПОЛОЖЕННОЙ</w:t>
      </w:r>
    </w:p>
    <w:p w:rsidR="00515D62" w:rsidRDefault="00515D62">
      <w:pPr>
        <w:pStyle w:val="ConsPlusTitle"/>
        <w:jc w:val="center"/>
      </w:pPr>
      <w:r>
        <w:t>ПО АДРЕСУ: ВЕЛИКИЙ НОВГОРОД, МКР. КРЕЧЕВИЦЫ, ЗЕМЕЛЬНЫЙ</w:t>
      </w:r>
    </w:p>
    <w:p w:rsidR="00515D62" w:rsidRDefault="00515D62">
      <w:pPr>
        <w:pStyle w:val="ConsPlusTitle"/>
        <w:jc w:val="center"/>
      </w:pPr>
      <w:r>
        <w:t>УЧАСТОК С КАДАСТРОВЫМ НОМЕРОМ 53:23:9120004:3</w:t>
      </w:r>
    </w:p>
    <w:p w:rsidR="00515D62" w:rsidRDefault="00515D6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406"/>
        <w:gridCol w:w="2041"/>
      </w:tblGrid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Размер платы, руб. (без НДС)</w:t>
            </w:r>
          </w:p>
        </w:tc>
      </w:tr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</w:pPr>
            <w:r>
              <w:t>1.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</w:pPr>
            <w:r>
              <w:t>Расходы на разработку проектной документации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-</w:t>
            </w:r>
          </w:p>
        </w:tc>
      </w:tr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</w:pPr>
            <w:r>
              <w:t>2.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</w:pPr>
            <w:r>
              <w:t>Расходы на выполнение технических условий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-</w:t>
            </w:r>
          </w:p>
        </w:tc>
      </w:tr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</w:pPr>
            <w:r>
              <w:t>3.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</w:pPr>
            <w:r>
              <w:t>Расходы, связанные с мониторингом выполнения Заявителем технических условий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22544,38</w:t>
            </w:r>
          </w:p>
        </w:tc>
      </w:tr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</w:pPr>
            <w:r>
              <w:t>4.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</w:pPr>
            <w:r>
              <w:t>Расходы, связанные с осуществлением фактического подключения (технологического присоединения) объектов капитального строительства заявителя к сети газораспределения и проведением пуска газа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32113,00</w:t>
            </w:r>
          </w:p>
        </w:tc>
      </w:tr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</w:pPr>
            <w:r>
              <w:t>5.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</w:pPr>
            <w:r>
              <w:t>Налог на прибыль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-</w:t>
            </w:r>
          </w:p>
        </w:tc>
      </w:tr>
      <w:tr w:rsidR="00515D62">
        <w:tc>
          <w:tcPr>
            <w:tcW w:w="624" w:type="dxa"/>
            <w:vAlign w:val="center"/>
          </w:tcPr>
          <w:p w:rsidR="00515D62" w:rsidRDefault="00515D62">
            <w:pPr>
              <w:pStyle w:val="ConsPlusNormal"/>
            </w:pPr>
            <w:r>
              <w:t>6.</w:t>
            </w:r>
          </w:p>
        </w:tc>
        <w:tc>
          <w:tcPr>
            <w:tcW w:w="6406" w:type="dxa"/>
            <w:vAlign w:val="center"/>
          </w:tcPr>
          <w:p w:rsidR="00515D62" w:rsidRDefault="00515D62">
            <w:pPr>
              <w:pStyle w:val="ConsPlusNormal"/>
            </w:pPr>
            <w:r>
              <w:t>Расходы на проведение мероприятий по технологическому присоединению газоиспользующего оборудования заявителя, всего</w:t>
            </w:r>
          </w:p>
        </w:tc>
        <w:tc>
          <w:tcPr>
            <w:tcW w:w="2041" w:type="dxa"/>
            <w:vAlign w:val="center"/>
          </w:tcPr>
          <w:p w:rsidR="00515D62" w:rsidRDefault="00515D62">
            <w:pPr>
              <w:pStyle w:val="ConsPlusNormal"/>
              <w:jc w:val="center"/>
            </w:pPr>
            <w:r>
              <w:t>54657,38</w:t>
            </w:r>
          </w:p>
        </w:tc>
      </w:tr>
    </w:tbl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jc w:val="both"/>
      </w:pPr>
    </w:p>
    <w:p w:rsidR="00515D62" w:rsidRDefault="00515D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5D62" w:rsidRPr="00515D62" w:rsidRDefault="00515D62">
      <w:pPr>
        <w:rPr>
          <w:rFonts w:ascii="Times New Roman" w:hAnsi="Times New Roman" w:cs="Times New Roman"/>
          <w:sz w:val="24"/>
          <w:szCs w:val="24"/>
        </w:rPr>
      </w:pPr>
      <w:r w:rsidRPr="00515D62">
        <w:rPr>
          <w:rFonts w:ascii="Times New Roman" w:hAnsi="Times New Roman" w:cs="Times New Roman"/>
          <w:sz w:val="24"/>
          <w:szCs w:val="24"/>
        </w:rPr>
        <w:t>Источник публикации</w:t>
      </w:r>
    </w:p>
    <w:p w:rsidR="00515D62" w:rsidRPr="00515D62" w:rsidRDefault="00515D62" w:rsidP="00515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D62">
        <w:rPr>
          <w:rFonts w:ascii="Times New Roman" w:hAnsi="Times New Roman" w:cs="Times New Roman"/>
          <w:sz w:val="24"/>
          <w:szCs w:val="24"/>
        </w:rPr>
        <w:t>Официальный интернет-портал правовой информации http://www.pravo.gov.ru, 26.02.2019</w:t>
      </w:r>
    </w:p>
    <w:p w:rsidR="00515D62" w:rsidRP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5D62">
        <w:rPr>
          <w:rFonts w:ascii="Times New Roman" w:hAnsi="Times New Roman" w:cs="Times New Roman"/>
          <w:b/>
          <w:bCs/>
          <w:sz w:val="24"/>
          <w:szCs w:val="24"/>
        </w:rPr>
        <w:t>"Новгородские ведомости" (официальный выпуск), N 8</w:t>
      </w:r>
      <w:r w:rsidRPr="00515D62">
        <w:rPr>
          <w:rFonts w:ascii="Times New Roman" w:hAnsi="Times New Roman" w:cs="Times New Roman"/>
          <w:b/>
          <w:bCs/>
          <w:sz w:val="24"/>
          <w:szCs w:val="24"/>
        </w:rPr>
        <w:t>(4823)</w:t>
      </w:r>
      <w:r w:rsidRPr="00515D62">
        <w:rPr>
          <w:rFonts w:ascii="Times New Roman" w:hAnsi="Times New Roman" w:cs="Times New Roman"/>
          <w:b/>
          <w:bCs/>
          <w:sz w:val="24"/>
          <w:szCs w:val="24"/>
        </w:rPr>
        <w:t>, 27.02.2019</w:t>
      </w:r>
    </w:p>
    <w:p w:rsid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5D62" w:rsidRP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5D62">
        <w:rPr>
          <w:rFonts w:ascii="Times New Roman" w:hAnsi="Times New Roman" w:cs="Times New Roman"/>
          <w:b/>
          <w:bCs/>
          <w:sz w:val="24"/>
          <w:szCs w:val="24"/>
        </w:rPr>
        <w:t>В соответствии с пунктом 2 данный документ вступает в силу в силу через десять дней после его официального опубликования.</w:t>
      </w:r>
    </w:p>
    <w:p w:rsidR="00515D62" w:rsidRP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:rsid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:rsidR="00515D62" w:rsidRDefault="00515D62" w:rsidP="00515D6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sectPr w:rsidR="00515D62" w:rsidSect="0060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62"/>
    <w:rsid w:val="00515D62"/>
    <w:rsid w:val="00D3643A"/>
    <w:rsid w:val="00F2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1FEEE-49A1-42B7-8BC2-A079342D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D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D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5D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670547A144B388BA1822981CB780BEE3B0D2687C8B9799C6E5562CFCB249FC3A984CED769CB5298C88D8A52178D54B91A801D6519C79A8397CF92AFEH" TargetMode="External"/><Relationship Id="rId5" Type="http://schemas.openxmlformats.org/officeDocument/2006/relationships/hyperlink" Target="consultantplus://offline/ref=CB670547A144B388BA183C950ADBDFB6E4BA8860768A9BCA9BBA0D71ABBB43AB6FD74DA33293AA298F94D8A22B22F5H" TargetMode="External"/><Relationship Id="rId4" Type="http://schemas.openxmlformats.org/officeDocument/2006/relationships/hyperlink" Target="consultantplus://offline/ref=CB670547A144B388BA183C950ADBDFB6E4BB8E6C72899BCA9BBA0D71ABBB43AB6FD74DA33293AA298F94D8A22B22F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Полина Викторовна</dc:creator>
  <cp:keywords/>
  <dc:description/>
  <cp:lastModifiedBy>Алексеева Полина Викторовна</cp:lastModifiedBy>
  <cp:revision>1</cp:revision>
  <dcterms:created xsi:type="dcterms:W3CDTF">2019-03-02T07:05:00Z</dcterms:created>
  <dcterms:modified xsi:type="dcterms:W3CDTF">2019-03-02T07:59:00Z</dcterms:modified>
</cp:coreProperties>
</file>