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AD5" w:rsidRPr="007E6AD5" w:rsidRDefault="007E6AD5">
      <w:pPr>
        <w:pStyle w:val="ConsPlusTitle"/>
        <w:jc w:val="center"/>
        <w:outlineLvl w:val="0"/>
        <w:rPr>
          <w:sz w:val="20"/>
        </w:rPr>
      </w:pPr>
      <w:r w:rsidRPr="007E6AD5">
        <w:rPr>
          <w:sz w:val="20"/>
        </w:rPr>
        <w:t>КОМИТЕТ ПО ТАРИФНОЙ ПОЛИТИКЕ НОВГОРОДСКОЙ ОБЛАСТИ</w:t>
      </w:r>
    </w:p>
    <w:p w:rsidR="007E6AD5" w:rsidRPr="007E6AD5" w:rsidRDefault="007E6AD5">
      <w:pPr>
        <w:pStyle w:val="ConsPlusTitle"/>
        <w:jc w:val="center"/>
        <w:rPr>
          <w:sz w:val="20"/>
        </w:rPr>
      </w:pPr>
      <w:r w:rsidRPr="007E6AD5">
        <w:rPr>
          <w:sz w:val="20"/>
        </w:rPr>
        <w:t>ПОСТАНОВЛЕНИЕ</w:t>
      </w:r>
    </w:p>
    <w:p w:rsidR="007E6AD5" w:rsidRPr="007E6AD5" w:rsidRDefault="007E6AD5">
      <w:pPr>
        <w:pStyle w:val="ConsPlusTitle"/>
        <w:jc w:val="center"/>
        <w:rPr>
          <w:sz w:val="20"/>
        </w:rPr>
      </w:pPr>
      <w:r w:rsidRPr="007E6AD5">
        <w:rPr>
          <w:sz w:val="20"/>
        </w:rPr>
        <w:t>от 15 ноября 2018 г. N 46</w:t>
      </w:r>
    </w:p>
    <w:p w:rsidR="007E6AD5" w:rsidRPr="007E6AD5" w:rsidRDefault="007E6AD5">
      <w:pPr>
        <w:pStyle w:val="ConsPlusTitle"/>
        <w:jc w:val="center"/>
        <w:rPr>
          <w:sz w:val="20"/>
        </w:rPr>
      </w:pPr>
      <w:bookmarkStart w:id="0" w:name="_GoBack"/>
      <w:r w:rsidRPr="007E6AD5">
        <w:rPr>
          <w:sz w:val="20"/>
        </w:rPr>
        <w:t>ОБ УСТАНОВЛЕНИИ ПЛАТЫ ЗА ТЕХНОЛОГИЧЕСКОЕ ПРИСОЕДИНЕНИЕ</w:t>
      </w:r>
    </w:p>
    <w:p w:rsidR="007E6AD5" w:rsidRPr="007E6AD5" w:rsidRDefault="007E6AD5">
      <w:pPr>
        <w:pStyle w:val="ConsPlusTitle"/>
        <w:jc w:val="center"/>
        <w:rPr>
          <w:sz w:val="20"/>
        </w:rPr>
      </w:pPr>
      <w:r w:rsidRPr="007E6AD5">
        <w:rPr>
          <w:sz w:val="20"/>
        </w:rPr>
        <w:t>ГАЗОИСПОЛЬЗУЮЩЕГО ОБОРУДОВАНИЯ К ГАЗОРАСПРЕДЕЛИТЕЛЬНЫМ СЕТЯМ</w:t>
      </w:r>
    </w:p>
    <w:p w:rsidR="007E6AD5" w:rsidRPr="007E6AD5" w:rsidRDefault="007E6AD5">
      <w:pPr>
        <w:pStyle w:val="ConsPlusTitle"/>
        <w:jc w:val="center"/>
        <w:rPr>
          <w:sz w:val="20"/>
        </w:rPr>
      </w:pPr>
      <w:r w:rsidRPr="007E6AD5">
        <w:rPr>
          <w:sz w:val="20"/>
        </w:rPr>
        <w:t>АКЦИОНЕРНОГО ОБЩЕСТВА "ГАЗПРОМ ГАЗОРАСПРЕДЕЛЕНИЕ</w:t>
      </w:r>
    </w:p>
    <w:p w:rsidR="007E6AD5" w:rsidRPr="007E6AD5" w:rsidRDefault="007E6AD5">
      <w:pPr>
        <w:pStyle w:val="ConsPlusTitle"/>
        <w:jc w:val="center"/>
        <w:rPr>
          <w:sz w:val="20"/>
        </w:rPr>
      </w:pPr>
      <w:r w:rsidRPr="007E6AD5">
        <w:rPr>
          <w:sz w:val="20"/>
        </w:rPr>
        <w:t>ВЕЛИКИЙ НОВГОРОД" НА 2019 ГОД</w:t>
      </w:r>
      <w:bookmarkEnd w:id="0"/>
    </w:p>
    <w:p w:rsidR="007E6AD5" w:rsidRDefault="007E6AD5">
      <w:pPr>
        <w:pStyle w:val="ConsPlusNormal"/>
        <w:jc w:val="both"/>
      </w:pPr>
    </w:p>
    <w:p w:rsidR="007E6AD5" w:rsidRDefault="007E6AD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4" w:history="1">
        <w:r>
          <w:rPr>
            <w:color w:val="0000FF"/>
          </w:rPr>
          <w:t>законом</w:t>
        </w:r>
      </w:hyperlink>
      <w:r>
        <w:t xml:space="preserve"> от 31 марта 1999 года N 69-ФЗ "О газоснабжении в Российской Федерации", </w:t>
      </w:r>
      <w:hyperlink r:id="rId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2000 N 1021 "О государственном регулировании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по тарифной политике Новгородской области, утвержденным постановлением Правительства Новгородской области от 21.07.2016 N 258, комитет по тарифной политике Новгородской области постановляет:</w:t>
      </w:r>
    </w:p>
    <w:p w:rsidR="007E6AD5" w:rsidRDefault="007E6AD5">
      <w:pPr>
        <w:pStyle w:val="ConsPlusNormal"/>
        <w:ind w:firstLine="540"/>
        <w:jc w:val="both"/>
      </w:pPr>
      <w:r>
        <w:t xml:space="preserve">1. Установить </w:t>
      </w:r>
      <w:hyperlink w:anchor="P40" w:history="1">
        <w:r>
          <w:rPr>
            <w:color w:val="0000FF"/>
          </w:rPr>
          <w:t>плату</w:t>
        </w:r>
      </w:hyperlink>
      <w:r>
        <w:t xml:space="preserve"> за технологическое присоединение газоиспользующего оборудования к газораспределительным сетям акционерного общества "Газпром газораспределение Великий Новгород" на 2019 год согласно приложению.</w:t>
      </w:r>
    </w:p>
    <w:p w:rsidR="007E6AD5" w:rsidRDefault="007E6AD5">
      <w:pPr>
        <w:pStyle w:val="ConsPlusNormal"/>
        <w:ind w:firstLine="540"/>
        <w:jc w:val="both"/>
      </w:pPr>
      <w:bookmarkStart w:id="1" w:name="P15"/>
      <w:bookmarkEnd w:id="1"/>
      <w:r>
        <w:t>2. Размер экономически обоснованной платы за технологическое присоединение газоиспользующего оборудования к газораспределительным сетям акционерного общества "Газпром газораспределение Великий Новгород" на 2019 год с максимальным расходом газа, не превышающим 15 куб. метров в час, с учетом расхода газа ранее подключенного в данной точке подключения газоиспользующего оборудования заявителя (для заявителей, намеревающихся использовать газ для целей предпринимательской (коммерческой) деятельности) и газоиспользующего оборудования с максимальным расходом газа, не превышающим 5 куб. метров в час, с учетом расхода газа ранее подключенного в данной точке подключения газоиспользующего оборудования заявителя (для прочих заявителей, не намеревающихся использовать газ для целей предпринимательской (коммерческой) деятельности), при условии, что расстояние от газоиспользующего оборудования до сети газораспределения газораспределительной организации, в которую подана заявка, с проектным рабочим давлением не более 0,3 МПа, измеряемое по прямой линии (наименьшее расстояние), составляет не более 200 метров и сами мероприятия предполагают строительство только газопроводов-вводов (без устройства пунктов редуцирования газа и необходимости выполнения мероприятий по прокладке газопровода бестраншейным способом) в соответствии с утвержденной в установленном порядке схемой газоснабжения территории поселения (если имеется), составляет 388154,75 руб. (без НДС) за одно присоединение.</w:t>
      </w:r>
    </w:p>
    <w:p w:rsidR="007E6AD5" w:rsidRDefault="007E6AD5">
      <w:pPr>
        <w:pStyle w:val="ConsPlusNormal"/>
        <w:ind w:firstLine="540"/>
        <w:jc w:val="both"/>
      </w:pPr>
      <w:r>
        <w:t xml:space="preserve">3. Размер выпадающих доходов от технологического присоединения газоиспользующего оборудования заявителей, указанных в </w:t>
      </w:r>
      <w:hyperlink w:anchor="P15" w:history="1">
        <w:r>
          <w:rPr>
            <w:color w:val="0000FF"/>
          </w:rPr>
          <w:t>пункте 2</w:t>
        </w:r>
      </w:hyperlink>
      <w:r>
        <w:t>, к газораспределительным сетям акционерного общества "Газпром газораспределение Великий Новгород" на 2019 год составляет 136312659,07 руб. (без НДС). Выпадающие доходы в сумме 72635500,00 руб. покрываются за счет средств, получаемых от применения специальной надбавки к тарифам на услуги по транспортировке газа по газораспределительным сетям. Выпадающие доходы в сумме 63677159,07 руб. (без НДС) подлежат учету при определении тарифов на услуги по транспортировке газа по газораспределительным сетям акционерного общества "Газпром газораспределение Великий Новгород" на 2019 год.</w:t>
      </w:r>
    </w:p>
    <w:p w:rsidR="007E6AD5" w:rsidRDefault="007E6AD5">
      <w:pPr>
        <w:pStyle w:val="ConsPlusNormal"/>
        <w:ind w:firstLine="540"/>
        <w:jc w:val="both"/>
      </w:pPr>
      <w:r>
        <w:t xml:space="preserve">4. Признать утратившими силу постановления комитета по ценовой и тарифной политике области от 08.11.2017 </w:t>
      </w:r>
      <w:hyperlink r:id="rId7" w:history="1">
        <w:r>
          <w:rPr>
            <w:color w:val="0000FF"/>
          </w:rPr>
          <w:t>N 38</w:t>
        </w:r>
      </w:hyperlink>
      <w:r>
        <w:t xml:space="preserve"> "Об установлении платы за технологическое присоединение газоиспользующего оборудования к газораспределительным сетям акционерного общества "Газпром газораспределение Великий Новгород на 2018 год", от 27.12.2017 </w:t>
      </w:r>
      <w:hyperlink r:id="rId8" w:history="1">
        <w:r>
          <w:rPr>
            <w:color w:val="0000FF"/>
          </w:rPr>
          <w:t>N 54/5</w:t>
        </w:r>
      </w:hyperlink>
      <w:r>
        <w:t xml:space="preserve"> "О внесении изменения в постановление комитета по ценовой и тарифной политике области от 08.11.2017 N 38".</w:t>
      </w:r>
    </w:p>
    <w:p w:rsidR="007E6AD5" w:rsidRDefault="007E6AD5">
      <w:pPr>
        <w:pStyle w:val="ConsPlusNormal"/>
        <w:ind w:firstLine="540"/>
        <w:jc w:val="both"/>
      </w:pPr>
      <w:r>
        <w:t>5. Настоящее постановление вступает в силу с 01.01.2019.</w:t>
      </w:r>
    </w:p>
    <w:p w:rsidR="007E6AD5" w:rsidRDefault="007E6AD5">
      <w:pPr>
        <w:pStyle w:val="ConsPlusNormal"/>
        <w:ind w:firstLine="540"/>
        <w:jc w:val="both"/>
      </w:pPr>
      <w:r>
        <w:t>6. Опубликовать постановление в газете "Новгородские ведомости" и разместить на "Официальном интернет-портале правовой информации" (www.pravo.gov.ru).</w:t>
      </w:r>
    </w:p>
    <w:p w:rsidR="007E6AD5" w:rsidRDefault="007E6AD5" w:rsidP="007E6AD5">
      <w:pPr>
        <w:pStyle w:val="ConsPlusNormal"/>
        <w:jc w:val="center"/>
      </w:pPr>
      <w:r>
        <w:t xml:space="preserve">                                                                                                 Председатель комитета по тарифной политике</w:t>
      </w:r>
    </w:p>
    <w:p w:rsidR="007E6AD5" w:rsidRDefault="007E6AD5" w:rsidP="007E6AD5">
      <w:pPr>
        <w:pStyle w:val="ConsPlusNormal"/>
        <w:jc w:val="center"/>
      </w:pPr>
      <w:r>
        <w:t xml:space="preserve">                                                                                                  Новгородской области          М.Н.СОЛТАГАНОВА</w:t>
      </w:r>
    </w:p>
    <w:p w:rsidR="007E6AD5" w:rsidRDefault="007E6AD5">
      <w:pPr>
        <w:pStyle w:val="ConsPlusNormal"/>
        <w:jc w:val="right"/>
        <w:outlineLvl w:val="0"/>
      </w:pPr>
      <w:r>
        <w:lastRenderedPageBreak/>
        <w:t>Приложение N 1</w:t>
      </w:r>
    </w:p>
    <w:p w:rsidR="007E6AD5" w:rsidRDefault="007E6AD5">
      <w:pPr>
        <w:pStyle w:val="ConsPlusNormal"/>
        <w:jc w:val="right"/>
      </w:pPr>
      <w:r>
        <w:t>к постановлению</w:t>
      </w:r>
    </w:p>
    <w:p w:rsidR="007E6AD5" w:rsidRDefault="007E6AD5">
      <w:pPr>
        <w:pStyle w:val="ConsPlusNormal"/>
        <w:jc w:val="right"/>
      </w:pPr>
      <w:r>
        <w:t>комитета по тарифной политике</w:t>
      </w:r>
    </w:p>
    <w:p w:rsidR="007E6AD5" w:rsidRDefault="007E6AD5">
      <w:pPr>
        <w:pStyle w:val="ConsPlusNormal"/>
        <w:jc w:val="right"/>
      </w:pPr>
      <w:r>
        <w:t>Новгородской области</w:t>
      </w:r>
    </w:p>
    <w:p w:rsidR="007E6AD5" w:rsidRDefault="007E6AD5">
      <w:pPr>
        <w:pStyle w:val="ConsPlusNormal"/>
        <w:jc w:val="right"/>
      </w:pPr>
      <w:r>
        <w:t>от 15.11.2018 N 46</w:t>
      </w:r>
    </w:p>
    <w:p w:rsidR="007E6AD5" w:rsidRDefault="007E6AD5">
      <w:pPr>
        <w:pStyle w:val="ConsPlusNormal"/>
        <w:jc w:val="both"/>
      </w:pPr>
    </w:p>
    <w:p w:rsidR="007E6AD5" w:rsidRDefault="007E6AD5">
      <w:pPr>
        <w:pStyle w:val="ConsPlusTitle"/>
        <w:jc w:val="center"/>
      </w:pPr>
      <w:bookmarkStart w:id="2" w:name="P40"/>
      <w:bookmarkEnd w:id="2"/>
      <w:r>
        <w:t>ПЛАТА ЗА ТЕХНОЛОГИЧЕСКОЕ ПРИСОЕДИНЕНИЕ ГАЗОИСПОЛЬЗУЮЩЕГО</w:t>
      </w:r>
    </w:p>
    <w:p w:rsidR="007E6AD5" w:rsidRDefault="007E6AD5">
      <w:pPr>
        <w:pStyle w:val="ConsPlusTitle"/>
        <w:jc w:val="center"/>
      </w:pPr>
      <w:r>
        <w:t>ОБОРУДОВАНИЯ К ГАЗОРАСПРЕДЕЛИТЕЛЬНЫМ СЕТЯМ АКЦИОНЕРНОГО</w:t>
      </w:r>
    </w:p>
    <w:p w:rsidR="007E6AD5" w:rsidRDefault="007E6AD5">
      <w:pPr>
        <w:pStyle w:val="ConsPlusTitle"/>
        <w:jc w:val="center"/>
      </w:pPr>
      <w:r>
        <w:t>ОБЩЕСТВА "ГАЗПРОМ ГАЗОРАСПРЕДЕЛЕНИЕ ВЕЛИКИЙ НОВГОРОД"</w:t>
      </w:r>
    </w:p>
    <w:p w:rsidR="007E6AD5" w:rsidRDefault="007E6AD5">
      <w:pPr>
        <w:pStyle w:val="ConsPlusTitle"/>
        <w:jc w:val="center"/>
      </w:pPr>
      <w:r>
        <w:t>НА 2019 ГОД</w:t>
      </w:r>
    </w:p>
    <w:p w:rsidR="007E6AD5" w:rsidRDefault="007E6AD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7030"/>
        <w:gridCol w:w="1474"/>
      </w:tblGrid>
      <w:tr w:rsidR="007E6AD5">
        <w:tc>
          <w:tcPr>
            <w:tcW w:w="510" w:type="dxa"/>
          </w:tcPr>
          <w:p w:rsidR="007E6AD5" w:rsidRDefault="007E6AD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030" w:type="dxa"/>
          </w:tcPr>
          <w:p w:rsidR="007E6AD5" w:rsidRDefault="007E6AD5">
            <w:pPr>
              <w:pStyle w:val="ConsPlusNormal"/>
              <w:jc w:val="center"/>
            </w:pPr>
            <w:r>
              <w:t>Категория заявителя</w:t>
            </w:r>
          </w:p>
        </w:tc>
        <w:tc>
          <w:tcPr>
            <w:tcW w:w="1474" w:type="dxa"/>
          </w:tcPr>
          <w:p w:rsidR="007E6AD5" w:rsidRDefault="007E6AD5">
            <w:pPr>
              <w:pStyle w:val="ConsPlusNormal"/>
              <w:jc w:val="center"/>
            </w:pPr>
            <w:r>
              <w:t>Размер платы, руб.</w:t>
            </w:r>
          </w:p>
        </w:tc>
      </w:tr>
      <w:tr w:rsidR="007E6AD5">
        <w:tc>
          <w:tcPr>
            <w:tcW w:w="510" w:type="dxa"/>
          </w:tcPr>
          <w:p w:rsidR="007E6AD5" w:rsidRDefault="007E6AD5">
            <w:pPr>
              <w:pStyle w:val="ConsPlusNormal"/>
            </w:pPr>
            <w:r>
              <w:t>1.</w:t>
            </w:r>
          </w:p>
        </w:tc>
        <w:tc>
          <w:tcPr>
            <w:tcW w:w="7030" w:type="dxa"/>
          </w:tcPr>
          <w:p w:rsidR="007E6AD5" w:rsidRDefault="007E6AD5">
            <w:pPr>
              <w:pStyle w:val="ConsPlusNormal"/>
            </w:pPr>
            <w:r>
              <w:t xml:space="preserve">Заявители, намеревающиеся использовать газ для целей предпринимательской (коммерческой) деятельности и присоединяющие газоиспользующее оборудование с максимальным расходом газа, не превышающим 15 куб. метров в час, с учетом расхода </w:t>
            </w:r>
            <w:proofErr w:type="gramStart"/>
            <w:r>
              <w:t>газа</w:t>
            </w:r>
            <w:proofErr w:type="gramEnd"/>
            <w:r>
              <w:t xml:space="preserve"> ранее подключенного в данной точке подключения газоиспользующего оборудования</w:t>
            </w:r>
          </w:p>
        </w:tc>
        <w:tc>
          <w:tcPr>
            <w:tcW w:w="1474" w:type="dxa"/>
          </w:tcPr>
          <w:p w:rsidR="007E6AD5" w:rsidRDefault="007E6AD5">
            <w:pPr>
              <w:pStyle w:val="ConsPlusNormal"/>
              <w:jc w:val="center"/>
            </w:pPr>
            <w:r>
              <w:t>55567,33 (без НДС)</w:t>
            </w:r>
          </w:p>
        </w:tc>
      </w:tr>
      <w:tr w:rsidR="007E6AD5">
        <w:tc>
          <w:tcPr>
            <w:tcW w:w="510" w:type="dxa"/>
          </w:tcPr>
          <w:p w:rsidR="007E6AD5" w:rsidRDefault="007E6AD5">
            <w:pPr>
              <w:pStyle w:val="ConsPlusNormal"/>
            </w:pPr>
            <w:r>
              <w:t>2.</w:t>
            </w:r>
          </w:p>
        </w:tc>
        <w:tc>
          <w:tcPr>
            <w:tcW w:w="7030" w:type="dxa"/>
          </w:tcPr>
          <w:p w:rsidR="007E6AD5" w:rsidRDefault="007E6AD5">
            <w:pPr>
              <w:pStyle w:val="ConsPlusNormal"/>
            </w:pPr>
            <w:r>
              <w:t xml:space="preserve">Прочие заявители, присоединяющие газоиспользующее оборудование с максимальным расходом газа, не превышающим 5 куб. метров в час, с учетом расхода </w:t>
            </w:r>
            <w:proofErr w:type="gramStart"/>
            <w:r>
              <w:t>газа</w:t>
            </w:r>
            <w:proofErr w:type="gramEnd"/>
            <w:r>
              <w:t xml:space="preserve"> ранее подключенного в данной точке подключения газоиспользующего оборудования</w:t>
            </w:r>
          </w:p>
        </w:tc>
        <w:tc>
          <w:tcPr>
            <w:tcW w:w="1474" w:type="dxa"/>
          </w:tcPr>
          <w:p w:rsidR="007E6AD5" w:rsidRDefault="007E6AD5">
            <w:pPr>
              <w:pStyle w:val="ConsPlusNormal"/>
              <w:jc w:val="center"/>
            </w:pPr>
            <w:r>
              <w:t>45898,63 (с НДС)</w:t>
            </w:r>
          </w:p>
        </w:tc>
      </w:tr>
    </w:tbl>
    <w:p w:rsidR="007E6AD5" w:rsidRDefault="007E6AD5">
      <w:pPr>
        <w:pStyle w:val="ConsPlusNormal"/>
        <w:jc w:val="both"/>
      </w:pPr>
    </w:p>
    <w:p w:rsidR="007E6AD5" w:rsidRDefault="007E6AD5">
      <w:pPr>
        <w:pStyle w:val="ConsPlusNormal"/>
        <w:ind w:firstLine="540"/>
        <w:jc w:val="both"/>
      </w:pPr>
      <w:r>
        <w:t>Примечание:</w:t>
      </w:r>
    </w:p>
    <w:p w:rsidR="007E6AD5" w:rsidRDefault="007E6AD5">
      <w:pPr>
        <w:pStyle w:val="ConsPlusNormal"/>
        <w:spacing w:before="220"/>
        <w:ind w:firstLine="540"/>
        <w:jc w:val="both"/>
      </w:pPr>
      <w:r>
        <w:t>указанные в настоящем приложении размеры платы за технологическое присоединение газоиспользующего оборудования к газораспределительным сетям акционерного общества "Газпром газораспределение Великий Новгород" применяются при условии, что расстояние от газоиспользующего оборудования до сети газораспределения газораспределительной организации, в которую подана заявка, с проектным рабочим давлением не более 0,3 МПа, измеряемое по прямой линии (наименьшее расстояние), составляет не более 200 метров и сами мероприятия предполагают строительство только газопроводов-вводов (без устройства пунктов редуцирования газа и необходимости выполнения мероприятий по прокладке газопровода бестраншейным способом).</w:t>
      </w:r>
    </w:p>
    <w:p w:rsidR="007E6AD5" w:rsidRDefault="007E6AD5">
      <w:pPr>
        <w:pStyle w:val="ConsPlusNormal"/>
        <w:jc w:val="both"/>
      </w:pPr>
    </w:p>
    <w:p w:rsidR="007E6AD5" w:rsidRDefault="007E6A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6AD5" w:rsidRDefault="007E6AD5" w:rsidP="007E6AD5">
      <w:r>
        <w:t>Источник публикации</w:t>
      </w:r>
    </w:p>
    <w:p w:rsidR="007E6AD5" w:rsidRDefault="007E6AD5" w:rsidP="007E6AD5">
      <w:r>
        <w:t>Официальный интернет-портал правовой информации http://www.pravo.gov.ru, 20.11.2018,</w:t>
      </w:r>
    </w:p>
    <w:p w:rsidR="00D3643A" w:rsidRDefault="007E6AD5" w:rsidP="007E6AD5">
      <w:r>
        <w:t>Новгородские ведомости" (официальный выпуск), N 23, 23.11.2018</w:t>
      </w:r>
    </w:p>
    <w:p w:rsidR="007E6AD5" w:rsidRDefault="007E6AD5" w:rsidP="007E6AD5">
      <w:r>
        <w:t xml:space="preserve">В соответствии с пунктом </w:t>
      </w:r>
      <w:r>
        <w:t>5</w:t>
      </w:r>
      <w:r>
        <w:t xml:space="preserve"> данный документ вступает в силу в силу </w:t>
      </w:r>
      <w:r w:rsidRPr="007E6AD5">
        <w:t>с 01.01.2019</w:t>
      </w:r>
      <w:r>
        <w:t>.</w:t>
      </w:r>
    </w:p>
    <w:p w:rsidR="007E6AD5" w:rsidRDefault="007E6AD5" w:rsidP="007E6AD5"/>
    <w:p w:rsidR="007E6AD5" w:rsidRDefault="007E6AD5" w:rsidP="007E6AD5"/>
    <w:p w:rsidR="007E6AD5" w:rsidRDefault="007E6AD5" w:rsidP="007E6AD5"/>
    <w:sectPr w:rsidR="007E6AD5" w:rsidSect="007E6AD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D5"/>
    <w:rsid w:val="007E6AD5"/>
    <w:rsid w:val="00D3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D9317-B1E6-433B-B8D5-FB3EAC6B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6A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6A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6A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C0C1094478F295B1B97F0071DEA7AC35C856CA4D4354BE83CAA7C694A4ACA7A86DE408ECC73DB0B559149155EE18F1T7B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C0C1094478F295B1B97F0071DEA7AC35C856CA4D445BBF85CAA7C694A4ACA7A86DE408ECC73DB0B559149155EE18F1T7B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C0C1094478F295B1B97F0071DEA7AC35C856CA42405EBD87CAA7C694A4ACA7A86DE41AEC9F31B0B745169540B849B42365A4A49B5CB607B90FAATEB4I" TargetMode="External"/><Relationship Id="rId5" Type="http://schemas.openxmlformats.org/officeDocument/2006/relationships/hyperlink" Target="consultantplus://offline/ref=B6C0C1094478F295B1B9610D67B2F8A432C208C64A4856EFDE95FC9BC3ADA6F0FD22E554A8902EB0B45916924ATEB5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9B30370122288366278907FE23BA8E83E562DF9CBCE78662676B918701C5F83EC430176782FCFD4B96B4CA46D6S4BA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Полина Викторовна</dc:creator>
  <cp:keywords/>
  <dc:description/>
  <cp:lastModifiedBy>Алексеева Полина Викторовна</cp:lastModifiedBy>
  <cp:revision>1</cp:revision>
  <dcterms:created xsi:type="dcterms:W3CDTF">2019-03-02T08:01:00Z</dcterms:created>
  <dcterms:modified xsi:type="dcterms:W3CDTF">2019-03-02T08:07:00Z</dcterms:modified>
</cp:coreProperties>
</file>